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kern w:val="2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2D2D2D"/>
          <w:kern w:val="2"/>
          <w:sz w:val="24"/>
          <w:szCs w:val="24"/>
        </w:rPr>
        <w:t>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 (с изменениями на 28 октября 2009 года)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C3C3C"/>
          <w:spacing w:val="2"/>
          <w:sz w:val="24"/>
          <w:szCs w:val="24"/>
        </w:rPr>
        <w:t>МИНИСТЕРСТВО ЗДРАВООХРАНЕНИЯ И СОЦИАЛЬНОГО РАЗВИТИЯ</w:t>
        <w:br/>
        <w:t> РОССИЙСКОЙ ФЕДЕРАЦИИ</w:t>
        <w:br/>
        <w:br/>
        <w:t>ПРИКАЗ</w:t>
        <w:br/>
        <w:br/>
        <w:t>от 25 декабря 2006 года N 874</w:t>
        <w:br/>
        <w:br/>
        <w:t>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</w:t>
      </w:r>
    </w:p>
    <w:p>
      <w:pPr>
        <w:pStyle w:val="Normal"/>
        <w:shd w:val="clear" w:color="auto" w:fill="FFFFFF"/>
        <w:spacing w:lineRule="atLeast" w:line="352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(с изменениями на 28 октября 2009 года)</w:t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/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 </w:t>
        <w:br/>
        <w:t>Документ с изменениями, внесенными: </w:t>
        <w:br/>
      </w:r>
      <w:hyperlink r:id="rId2">
        <w:r>
          <w:rPr>
            <w:rStyle w:val="Style12"/>
            <w:rFonts w:eastAsia="Times New Roman" w:cs="Arial" w:ascii="Times New Roman" w:hAnsi="Times New Roman"/>
            <w:color w:val="00466E"/>
            <w:spacing w:val="2"/>
            <w:sz w:val="24"/>
            <w:szCs w:val="24"/>
            <w:u w:val="single"/>
          </w:rPr>
          <w:t>приказом Минздравсоцразвития России от 28 октября 2009 года N 852н</w:t>
        </w:r>
      </w:hyperlink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 (Российская газета, N 239, 14.12.2009) (вступил в силу с 1 января 2010 года).  ____________________________________________________________________</w:t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/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br/>
        <w:t>В соответствии с </w:t>
      </w:r>
      <w:hyperlink r:id="rId3">
        <w:r>
          <w:rPr>
            <w:rStyle w:val="Style12"/>
            <w:rFonts w:eastAsia="Times New Roman" w:cs="Arial"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Российской Федерации от 20 февраля 2006 года N 95 "О порядке и условиях признания лица инвалидом"</w:t>
        </w:r>
      </w:hyperlink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 (Собрание законодательства Российской Федерации, 2006, N 9, ст.1018) приказываю:</w:t>
        <w:br/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1. Утвердить форму "Направление на медико-социальную экспертизу, выдаваемое органом, осуществляющим пенсионное обеспечение, или органом социальной защиты населения" согласно приложению.</w:t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2. Пенсионному фонду Российской Федерации организовать изготовление бланков формы "Направление на медико-социальную экспертизу, выдаваемое органом, осуществляющим пенсионное обеспечение, или органом социальной защиты населения" и обеспечение указанными бланками соответствующих территориальных органов.</w:t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3. Рекомендовать руководителям органов государственной власти субъектов Российской Федерации, осуществляющих функции в области социальной защиты населения, организовать изготовление бланков формы "Направление на медико-социальную экспертизу, выдаваемое органом, осуществляющим пенсионное обеспечение, или органом социальной защиты населения" и обеспечение указанными бланками соответствующих органов.</w:t>
        <w:br/>
        <w:br/>
      </w:r>
    </w:p>
    <w:p>
      <w:pPr>
        <w:pStyle w:val="Normal"/>
        <w:shd w:val="clear" w:color="auto" w:fill="FFFFFF"/>
        <w:spacing w:lineRule="atLeast" w:line="352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t>Министр</w:t>
        <w:br/>
        <w:t>М.Ю.Зурабов</w:t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br/>
        <w:t>Зарегистрировано</w:t>
        <w:br/>
        <w:t>в Министерстве юстиции</w:t>
        <w:br/>
        <w:t>Российской Федерации</w:t>
        <w:br/>
        <w:t>19 января 2007 года,</w:t>
        <w:br/>
        <w:t>регистрационный N 8823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19" w:after="251"/>
        <w:jc w:val="center"/>
        <w:textAlignment w:val="baseline"/>
        <w:outlineLvl w:val="1"/>
        <w:rPr>
          <w:rFonts w:ascii="Arial" w:hAnsi="Arial" w:eastAsia="Times New Roman" w:cs="Arial"/>
          <w:color w:val="3C3C3C"/>
          <w:spacing w:val="2"/>
          <w:sz w:val="41"/>
          <w:szCs w:val="41"/>
        </w:rPr>
      </w:pPr>
      <w:r>
        <w:rPr>
          <w:rFonts w:eastAsia="Times New Roman" w:cs="Arial" w:ascii="Times New Roman" w:hAnsi="Times New Roman"/>
          <w:color w:val="3C3C3C"/>
          <w:spacing w:val="2"/>
          <w:sz w:val="24"/>
          <w:szCs w:val="24"/>
        </w:rPr>
        <w:t xml:space="preserve">Приложение. </w:t>
      </w:r>
      <w:r>
        <w:rPr>
          <w:rFonts w:eastAsia="Times New Roman" w:cs="Arial" w:ascii="Times New Roman" w:hAnsi="Times New Roman"/>
          <w:b/>
          <w:bCs/>
          <w:color w:val="3C3C3C"/>
          <w:spacing w:val="2"/>
          <w:sz w:val="24"/>
          <w:szCs w:val="24"/>
        </w:rPr>
        <w:t>Направление на медико-социальную экспертизу, выдаваемое органом, осуществляющим пенсионное обеспечение, или органом социальной защиты населения</w:t>
      </w:r>
    </w:p>
    <w:p>
      <w:pPr>
        <w:pStyle w:val="Normal"/>
        <w:shd w:val="clear" w:color="auto" w:fill="FFFFFF"/>
        <w:spacing w:lineRule="atLeast" w:line="352" w:before="0" w:after="0"/>
        <w:jc w:val="right"/>
        <w:textAlignment w:val="baseline"/>
        <w:rPr/>
      </w:pPr>
      <w:r>
        <w:rPr>
          <w:rFonts w:eastAsia="Times New Roman" w:cs="Arial" w:ascii="Times New Roman" w:hAnsi="Times New Roman"/>
          <w:color w:val="2D2D2D"/>
          <w:spacing w:val="2"/>
          <w:sz w:val="18"/>
          <w:szCs w:val="18"/>
        </w:rPr>
        <w:t>Приложение</w:t>
        <w:br/>
        <w:t>к приказу Министерства</w:t>
        <w:br/>
        <w:t>здравоохранения</w:t>
        <w:br/>
        <w:t>и социального развития</w:t>
        <w:br/>
        <w:t>Российской Федерации</w:t>
        <w:br/>
        <w:t>от 25 декабря 2006 года N 874</w:t>
        <w:br/>
        <w:t>(в редакции, введенной в действие</w:t>
        <w:br/>
        <w:t>с 1 января 2010 года </w:t>
        <w:br/>
      </w:r>
      <w:hyperlink r:id="rId4">
        <w:r>
          <w:rPr>
            <w:rStyle w:val="Style12"/>
            <w:rFonts w:eastAsia="Times New Roman" w:cs="Arial" w:ascii="Times New Roman" w:hAnsi="Times New Roman"/>
            <w:color w:val="00466E"/>
            <w:spacing w:val="2"/>
            <w:sz w:val="18"/>
            <w:szCs w:val="18"/>
            <w:u w:val="single"/>
          </w:rPr>
          <w:t>приказом Минздравсоцразвития России</w:t>
          <w:br/>
          <w:t>от 28 октября 2009 года N 852н</w:t>
        </w:r>
      </w:hyperlink>
      <w:r>
        <w:rPr>
          <w:rFonts w:eastAsia="Times New Roman" w:cs="Arial" w:ascii="Times New Roman" w:hAnsi="Times New Roman"/>
          <w:color w:val="2D2D2D"/>
          <w:spacing w:val="2"/>
          <w:sz w:val="18"/>
          <w:szCs w:val="18"/>
        </w:rPr>
        <w:t>, -</w:t>
        <w:br/>
        <w:t>см. </w:t>
      </w:r>
      <w:hyperlink r:id="rId5">
        <w:r>
          <w:rPr>
            <w:rStyle w:val="Style12"/>
            <w:rFonts w:eastAsia="Times New Roman" w:cs="Arial" w:ascii="Times New Roman" w:hAnsi="Times New Roman"/>
            <w:color w:val="00466E"/>
            <w:spacing w:val="2"/>
            <w:sz w:val="18"/>
            <w:szCs w:val="18"/>
            <w:u w:val="single"/>
          </w:rPr>
          <w:t>предыдущую редакцию</w:t>
        </w:r>
      </w:hyperlink>
      <w:r>
        <w:rPr>
          <w:rFonts w:eastAsia="Times New Roman" w:cs="Arial" w:ascii="Times New Roman" w:hAnsi="Times New Roman"/>
          <w:color w:val="2D2D2D"/>
          <w:spacing w:val="2"/>
          <w:sz w:val="18"/>
          <w:szCs w:val="18"/>
        </w:rPr>
        <w:t>)</w:t>
      </w:r>
    </w:p>
    <w:tbl>
      <w:tblPr>
        <w:tblW w:w="1076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67"/>
      </w:tblGrid>
      <w:tr>
        <w:trPr>
          <w:trHeight w:val="15" w:hRule="exact"/>
        </w:trPr>
        <w:tc>
          <w:tcPr>
            <w:tcW w:w="10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sz w:val="24"/>
                <w:szCs w:val="24"/>
              </w:rPr>
              <w:t>Министерство здравоохранения и социального развития Российской Федерации</w:t>
            </w:r>
          </w:p>
        </w:tc>
      </w:tr>
      <w:tr>
        <w:trPr/>
        <w:tc>
          <w:tcPr>
            <w:tcW w:w="1076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(наименование и адрес органа, осуществляющего пенсионное обеспечение, или органа социальной защиты населения) </w:t>
            </w:r>
          </w:p>
        </w:tc>
      </w:tr>
    </w:tbl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eastAsia="Times New Roman" w:cs="Arial"/>
          <w:color w:val="2D2D2D"/>
          <w:spacing w:val="2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76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67"/>
      </w:tblGrid>
      <w:tr>
        <w:trPr>
          <w:trHeight w:val="15" w:hRule="exact"/>
        </w:trPr>
        <w:tc>
          <w:tcPr>
            <w:tcW w:w="10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sz w:val="24"/>
                <w:szCs w:val="24"/>
              </w:rPr>
              <w:t>НАПРАВЛЕНИЕ</w:t>
              <w:br/>
              <w:t>на медико-социальную экспертизу, выдаваемое органом, осуществляющим пенсионное обеспечение, или органом социальной защиты населения</w:t>
            </w:r>
          </w:p>
        </w:tc>
      </w:tr>
    </w:tbl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76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7"/>
        <w:gridCol w:w="362"/>
        <w:gridCol w:w="1"/>
        <w:gridCol w:w="328"/>
        <w:gridCol w:w="1"/>
        <w:gridCol w:w="338"/>
        <w:gridCol w:w="329"/>
        <w:gridCol w:w="1"/>
        <w:gridCol w:w="408"/>
        <w:gridCol w:w="248"/>
        <w:gridCol w:w="1"/>
        <w:gridCol w:w="382"/>
        <w:gridCol w:w="1"/>
        <w:gridCol w:w="354"/>
        <w:gridCol w:w="2"/>
        <w:gridCol w:w="247"/>
        <w:gridCol w:w="2"/>
        <w:gridCol w:w="247"/>
        <w:gridCol w:w="2"/>
        <w:gridCol w:w="248"/>
        <w:gridCol w:w="248"/>
        <w:gridCol w:w="1"/>
        <w:gridCol w:w="248"/>
        <w:gridCol w:w="1"/>
        <w:gridCol w:w="247"/>
        <w:gridCol w:w="2"/>
        <w:gridCol w:w="327"/>
        <w:gridCol w:w="2"/>
        <w:gridCol w:w="588"/>
        <w:gridCol w:w="60"/>
        <w:gridCol w:w="2"/>
        <w:gridCol w:w="505"/>
        <w:gridCol w:w="333"/>
        <w:gridCol w:w="53"/>
        <w:gridCol w:w="2"/>
        <w:gridCol w:w="322"/>
        <w:gridCol w:w="3"/>
        <w:gridCol w:w="319"/>
        <w:gridCol w:w="2"/>
        <w:gridCol w:w="239"/>
        <w:gridCol w:w="3"/>
        <w:gridCol w:w="238"/>
        <w:gridCol w:w="3"/>
        <w:gridCol w:w="516"/>
        <w:gridCol w:w="41"/>
        <w:gridCol w:w="3"/>
        <w:gridCol w:w="257"/>
        <w:gridCol w:w="3"/>
        <w:gridCol w:w="308"/>
        <w:gridCol w:w="238"/>
        <w:gridCol w:w="67"/>
        <w:gridCol w:w="1467"/>
      </w:tblGrid>
      <w:tr>
        <w:trPr>
          <w:trHeight w:val="15" w:hRule="atLeast"/>
        </w:trPr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08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Дата выдачи</w:t>
            </w:r>
          </w:p>
        </w:tc>
        <w:tc>
          <w:tcPr>
            <w:tcW w:w="33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"</w:t>
            </w:r>
          </w:p>
        </w:tc>
        <w:tc>
          <w:tcPr>
            <w:tcW w:w="32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"</w:t>
            </w:r>
          </w:p>
        </w:tc>
        <w:tc>
          <w:tcPr>
            <w:tcW w:w="1484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5" w:type="dxa"/>
            <w:gridSpan w:val="7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20</w:t>
            </w:r>
          </w:p>
        </w:tc>
        <w:tc>
          <w:tcPr>
            <w:tcW w:w="329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40" w:type="dxa"/>
            <w:gridSpan w:val="2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г.</w:t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1. Фамилия, имя, отчество гражданина, направляемого на медико-социальную экспертизу: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76" w:type="dxa"/>
            <w:gridSpan w:val="7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2. Дата рождения:</w:t>
            </w:r>
          </w:p>
        </w:tc>
        <w:tc>
          <w:tcPr>
            <w:tcW w:w="2640" w:type="dxa"/>
            <w:gridSpan w:val="1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7" w:type="dxa"/>
            <w:gridSpan w:val="7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3. Пол:</w:t>
            </w:r>
          </w:p>
        </w:tc>
        <w:tc>
          <w:tcPr>
            <w:tcW w:w="3390" w:type="dxa"/>
            <w:gridSpan w:val="2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4. Адрес места жительства (при отсутствии места жительства - адрес места пребывания, фактического проживания на территории Российской Федерации, места нахождения пенсионного дела гражданина, выехавшего за пределы Российской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67" w:type="dxa"/>
            <w:gridSpan w:val="21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Федерации) (указываемое подчеркнуть):</w:t>
            </w:r>
          </w:p>
        </w:tc>
        <w:tc>
          <w:tcPr>
            <w:tcW w:w="4866" w:type="dxa"/>
            <w:gridSpan w:val="2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5. Документы, удостоверяющие личность гражданина, направляемого на медико-социальную экспертизу, его место жительства или пребывания на территории Российской Федерации: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3" w:type="dxa"/>
            <w:gridSpan w:val="1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17" w:type="dxa"/>
            <w:gridSpan w:val="2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серия</w:t>
            </w:r>
          </w:p>
        </w:tc>
        <w:tc>
          <w:tcPr>
            <w:tcW w:w="804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809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кем выдан</w:t>
            </w:r>
          </w:p>
        </w:tc>
        <w:tc>
          <w:tcPr>
            <w:tcW w:w="2392" w:type="dxa"/>
            <w:gridSpan w:val="1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gridSpan w:val="15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когда выдан</w:t>
            </w:r>
          </w:p>
        </w:tc>
        <w:tc>
          <w:tcPr>
            <w:tcW w:w="1599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1" w:type="dxa"/>
            <w:gridSpan w:val="1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6. Фамилия, имя, отчество законного представителя гражданина, направляемого на медико-социальную экспертизу (заполняется при наличии законного представителя):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7. Документы, удостоверяющие личность законного представителя гражданина, направляемого на медико-социальную экспертизу (заполняется при наличии законного представителя):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3" w:type="dxa"/>
            <w:gridSpan w:val="1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17" w:type="dxa"/>
            <w:gridSpan w:val="2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серия</w:t>
            </w:r>
          </w:p>
        </w:tc>
        <w:tc>
          <w:tcPr>
            <w:tcW w:w="804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809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кем выдан</w:t>
            </w:r>
          </w:p>
        </w:tc>
        <w:tc>
          <w:tcPr>
            <w:tcW w:w="2392" w:type="dxa"/>
            <w:gridSpan w:val="1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gridSpan w:val="15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когда выдан</w:t>
            </w:r>
          </w:p>
        </w:tc>
        <w:tc>
          <w:tcPr>
            <w:tcW w:w="1599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1" w:type="dxa"/>
            <w:gridSpan w:val="1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8. Социальная категория (нужное подчеркнуть): инвалид первой, второй, третьей групп;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0" w:type="dxa"/>
            <w:gridSpan w:val="3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"ребенок-инвалид"; получатель пенсии (указать вид пенсии</w:t>
            </w:r>
          </w:p>
        </w:tc>
        <w:tc>
          <w:tcPr>
            <w:tcW w:w="2334" w:type="dxa"/>
            <w:gridSpan w:val="1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9" w:type="dxa"/>
            <w:gridSpan w:val="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);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получатель социальной выплаты, имеющий право на меры социальной поддержки в соответствии с законодательством  Российской  Федерации;  безработный;   другое  (вписать):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47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86" w:type="dxa"/>
            <w:gridSpan w:val="44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 xml:space="preserve">9. Особая социальная категория (нужное подчеркнуть): участник ликвидации последствий катастрофы  на  Чернобыльской  АЭС;  участник  ликвидации последствий аварии на ПО "Маяк"; участник ликвидации последствий радиационных аварий и катастроф на других объектах (кроме Чернобыльской АЭС и ПО "Маяк"); лицо, проживающее на радиационно загрязненной территории;  ветеран подразделения  особого  риска; ветеран  Великой  Отечественной  войны; ветеран боевых действий; участник контртеррористической операции на территории  Чеченской  Республики; бывший  военнослужащий  Российской   (Советской)Армии; другое </w:t>
            </w: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(вписать):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3" w:type="dxa"/>
            <w:gridSpan w:val="1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gridSpan w:val="4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10. Документы, подтверждающие отношение к социальной (особой социальной) категории: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3" w:type="dxa"/>
            <w:gridSpan w:val="1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17" w:type="dxa"/>
            <w:gridSpan w:val="2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серия</w:t>
            </w:r>
          </w:p>
        </w:tc>
        <w:tc>
          <w:tcPr>
            <w:tcW w:w="804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809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кем выдан</w:t>
            </w:r>
          </w:p>
        </w:tc>
        <w:tc>
          <w:tcPr>
            <w:tcW w:w="2392" w:type="dxa"/>
            <w:gridSpan w:val="1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gridSpan w:val="15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когда выдан</w:t>
            </w:r>
          </w:p>
        </w:tc>
        <w:tc>
          <w:tcPr>
            <w:tcW w:w="3450" w:type="dxa"/>
            <w:gridSpan w:val="21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16" w:type="dxa"/>
            <w:gridSpan w:val="2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11. Наименование и адрес места работы:</w:t>
            </w:r>
          </w:p>
        </w:tc>
        <w:tc>
          <w:tcPr>
            <w:tcW w:w="4617" w:type="dxa"/>
            <w:gridSpan w:val="27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12. Кем работает на момент направления на медико-социальную экспертизу: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18"/>
                <w:szCs w:val="18"/>
              </w:rPr>
              <w:t>(указать должность, профессию, специальность, квалификацию, продолжительность работы по указываемой профессии, специальности, должности; если не работает, внести запись "не работает")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13. Наименование и адрес образовательного учреждения, образовательного учреждения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3" w:type="dxa"/>
            <w:gridSpan w:val="3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профессионального образования (указываемое подчеркнуть):</w:t>
            </w:r>
          </w:p>
        </w:tc>
        <w:tc>
          <w:tcPr>
            <w:tcW w:w="2550" w:type="dxa"/>
            <w:gridSpan w:val="17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3" w:type="dxa"/>
            <w:gridSpan w:val="29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14. Группа, класс, курс (указываемое подчеркнуть):</w:t>
            </w:r>
          </w:p>
        </w:tc>
        <w:tc>
          <w:tcPr>
            <w:tcW w:w="3450" w:type="dxa"/>
            <w:gridSpan w:val="21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83" w:type="dxa"/>
            <w:gridSpan w:val="4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15. Профессия (специальность), для получения которой проводится обучение:</w:t>
            </w:r>
          </w:p>
        </w:tc>
        <w:tc>
          <w:tcPr>
            <w:tcW w:w="850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16. Семейное положение (нужное подчеркнуть): одинокий; семейный; ребенок-сирота; ребенок, оставшийся без попечения родителей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17. Характеристика семьи (нужное подчеркнуть): полная; полная многодетная; неполная; неполная многодетная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83" w:type="dxa"/>
            <w:gridSpan w:val="4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18. Роль в семье (нужное подчеркнуть): кормилец (указать число иждивенцев:</w:t>
            </w:r>
          </w:p>
        </w:tc>
        <w:tc>
          <w:tcPr>
            <w:tcW w:w="612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),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иждивенец, член семьи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16" w:type="dxa"/>
            <w:gridSpan w:val="1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19. Количество членов семьи:</w:t>
            </w:r>
          </w:p>
        </w:tc>
        <w:tc>
          <w:tcPr>
            <w:tcW w:w="1103" w:type="dxa"/>
            <w:gridSpan w:val="8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7" w:type="dxa"/>
            <w:gridSpan w:val="1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, в том числе детей:</w:t>
            </w:r>
          </w:p>
        </w:tc>
        <w:tc>
          <w:tcPr>
            <w:tcW w:w="1128" w:type="dxa"/>
            <w:gridSpan w:val="8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gridSpan w:val="8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; из числа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20" w:type="dxa"/>
            <w:gridSpan w:val="16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членов семьи количество инвалидов:</w:t>
            </w:r>
          </w:p>
        </w:tc>
        <w:tc>
          <w:tcPr>
            <w:tcW w:w="1244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gridSpan w:val="2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, в том числе детей-инвалидов:</w:t>
            </w:r>
          </w:p>
        </w:tc>
        <w:tc>
          <w:tcPr>
            <w:tcW w:w="809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20. Вид жилья (нужное подчеркнуть): не имеет жилья; комната в коммунальной квартире; отдельная квартира; собственный дом (часть дома); комната в общежитии; жилое</w:t>
            </w:r>
          </w:p>
        </w:tc>
        <w:tc>
          <w:tcPr>
            <w:tcW w:w="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23" w:type="dxa"/>
            <w:gridSpan w:val="4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помещение в учреждении социального обслуживания; иное (указать)</w:t>
            </w:r>
          </w:p>
        </w:tc>
        <w:tc>
          <w:tcPr>
            <w:tcW w:w="1610" w:type="dxa"/>
            <w:gridSpan w:val="1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21. Наличие в жилье основных видов удобств (нужное подчеркнуть): лифт, мусоропровод, горячая вода, холодная вода, канализация, ванная (душ), центральное паровое отопление, печное отопление, газ, электричество, телефон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22. Пункты 11-21 настоящего Направления заполнены (нужное подчеркнуть) со слов гражданина, направляемого на медико-социальную экспертизу; со слов его законного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0" w:type="dxa"/>
            <w:gridSpan w:val="3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представителя; предъявленных документов (перечислить):</w:t>
            </w:r>
          </w:p>
          <w:p>
            <w:pPr>
              <w:pStyle w:val="Normal"/>
              <w:spacing w:lineRule="atLeast" w:line="352" w:before="0" w:after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3" w:type="dxa"/>
            <w:gridSpan w:val="18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23. Признаки ограничения жизнедеятельности, вызывающие нуждаемость в мерах социальной защиты (указываемое подчеркнуть): полная или частичная утрата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обучаться, заниматься трудовой деятельностью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24. Перечень предъявленных медицинских документов (амбулаторная карта, выписки из стационаров, справки медицинских организаций, заключения врачей-специалистов, другие медицинские документы), подтверждающих нарушения функций организма вследствие заболеваний, последствий травм и дефектов: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а)</w:t>
            </w:r>
          </w:p>
        </w:tc>
        <w:tc>
          <w:tcPr>
            <w:tcW w:w="8616" w:type="dxa"/>
            <w:gridSpan w:val="4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б)</w:t>
            </w:r>
          </w:p>
        </w:tc>
        <w:tc>
          <w:tcPr>
            <w:tcW w:w="8616" w:type="dxa"/>
            <w:gridSpan w:val="4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в)</w:t>
            </w:r>
          </w:p>
        </w:tc>
        <w:tc>
          <w:tcPr>
            <w:tcW w:w="8616" w:type="dxa"/>
            <w:gridSpan w:val="4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г)</w:t>
            </w:r>
          </w:p>
        </w:tc>
        <w:tc>
          <w:tcPr>
            <w:tcW w:w="8616" w:type="dxa"/>
            <w:gridSpan w:val="49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25. Цель направления на медико-социальную экспертизу (нужное подчеркнуть): для установления инвалидности; уточнения формулировки причины инвалидности, сроков инвалидности; разработки (коррекции) индивидуальной программы реабилитации инвалида; для другого (вписать):</w:t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33" w:type="dxa"/>
            <w:gridSpan w:val="50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eastAsia="Times New Roman" w:cs="Arial"/>
          <w:color w:val="2D2D2D"/>
          <w:spacing w:val="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eastAsia="Times New Roman" w:cs="Arial"/>
          <w:color w:val="2D2D2D"/>
          <w:spacing w:val="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52" w:before="0" w:after="0"/>
        <w:textAlignment w:val="baseline"/>
        <w:rPr>
          <w:rFonts w:ascii="Arial" w:hAnsi="Arial" w:eastAsia="Times New Roman" w:cs="Arial"/>
          <w:color w:val="2D2D2D"/>
          <w:spacing w:val="2"/>
          <w:sz w:val="23"/>
          <w:szCs w:val="23"/>
        </w:rPr>
      </w:pPr>
      <w:r>
        <w:rPr>
          <w:rFonts w:eastAsia="Times New Roman" w:cs="Arial" w:ascii="Times New Roman" w:hAnsi="Times New Roman"/>
          <w:color w:val="2D2D2D"/>
          <w:spacing w:val="2"/>
          <w:sz w:val="24"/>
          <w:szCs w:val="24"/>
        </w:rPr>
        <w:br/>
      </w:r>
    </w:p>
    <w:tbl>
      <w:tblPr>
        <w:tblW w:w="1076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8"/>
        <w:gridCol w:w="1702"/>
        <w:gridCol w:w="1020"/>
        <w:gridCol w:w="3617"/>
      </w:tblGrid>
      <w:tr>
        <w:trPr>
          <w:trHeight w:val="15" w:hRule="exact"/>
        </w:trPr>
        <w:tc>
          <w:tcPr>
            <w:tcW w:w="4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7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Руководитель органа, осуществляющего</w:t>
              <w:br/>
              <w:t>пенсионное обеспечение, или</w:t>
            </w:r>
          </w:p>
        </w:tc>
      </w:tr>
      <w:tr>
        <w:trPr/>
        <w:tc>
          <w:tcPr>
            <w:tcW w:w="442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органа социальной защиты населения</w:t>
            </w:r>
          </w:p>
        </w:tc>
        <w:tc>
          <w:tcPr>
            <w:tcW w:w="170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(нужное подчеркнуть)</w:t>
            </w:r>
          </w:p>
        </w:tc>
        <w:tc>
          <w:tcPr>
            <w:tcW w:w="1702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1020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7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10767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7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52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b45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fb452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452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b452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basedOn w:val="DefaultParagraphFont"/>
    <w:uiPriority w:val="99"/>
    <w:semiHidden/>
    <w:unhideWhenUsed/>
    <w:rsid w:val="00fb4523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Formattext" w:customStyle="1">
    <w:name w:val="formattext"/>
    <w:basedOn w:val="Normal"/>
    <w:qFormat/>
    <w:rsid w:val="00fb45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text" w:customStyle="1">
    <w:name w:val="headertext"/>
    <w:basedOn w:val="Normal"/>
    <w:qFormat/>
    <w:rsid w:val="00fb45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186107" TargetMode="External"/><Relationship Id="rId3" Type="http://schemas.openxmlformats.org/officeDocument/2006/relationships/hyperlink" Target="http://docs.cntd.ru/document/901969284" TargetMode="External"/><Relationship Id="rId4" Type="http://schemas.openxmlformats.org/officeDocument/2006/relationships/hyperlink" Target="http://docs.cntd.ru/document/902186107" TargetMode="External"/><Relationship Id="rId5" Type="http://schemas.openxmlformats.org/officeDocument/2006/relationships/hyperlink" Target="http://docs.cntd.ru/document/90218976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 LibreOffice_project/2524958677847fb3bb44820e40380acbe820f960</Application>
  <Pages>4</Pages>
  <Words>852</Words>
  <Characters>6765</Characters>
  <CharactersWithSpaces>7572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2019-06-06T10:39:00Z</dcterms:created>
  <dc:creator>User</dc:creator>
  <dc:description/>
  <dc:language>ru-RU</dc:language>
  <cp:lastModifiedBy/>
  <dcterms:modified xsi:type="dcterms:W3CDTF">2019-06-06T15:36:16Z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